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60" w:firstLineChars="15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关于职业年金保留账户待遇支付业务的</w:t>
      </w:r>
    </w:p>
    <w:p>
      <w:pPr>
        <w:jc w:val="center"/>
        <w:rPr>
          <w:rFonts w:ascii="仿宋_GB2312" w:hAnsi="仿宋_GB2312" w:eastAsia="仿宋_GB2312" w:cs="仿宋_GB2312"/>
          <w:sz w:val="32"/>
          <w:szCs w:val="32"/>
        </w:rPr>
      </w:pPr>
      <w:r>
        <w:rPr>
          <w:rFonts w:hint="eastAsia" w:ascii="方正小标宋简体" w:hAnsi="方正小标宋简体" w:eastAsia="方正小标宋简体" w:cs="方正小标宋简体"/>
          <w:sz w:val="44"/>
          <w:szCs w:val="44"/>
        </w:rPr>
        <w:t>温馨提示</w:t>
      </w:r>
    </w:p>
    <w:p>
      <w:pPr>
        <w:spacing w:after="0" w:line="540" w:lineRule="exact"/>
        <w:rPr>
          <w:rFonts w:ascii="仿宋" w:hAnsi="仿宋" w:eastAsia="仿宋"/>
          <w:sz w:val="32"/>
          <w:szCs w:val="32"/>
        </w:rPr>
      </w:pPr>
      <w:r>
        <w:rPr>
          <w:rFonts w:hint="eastAsia" w:ascii="仿宋" w:hAnsi="仿宋" w:eastAsia="仿宋"/>
          <w:sz w:val="32"/>
          <w:szCs w:val="32"/>
        </w:rPr>
        <w:t>各参保单位：</w:t>
      </w:r>
    </w:p>
    <w:p>
      <w:pPr>
        <w:spacing w:line="540" w:lineRule="exact"/>
        <w:ind w:firstLine="630"/>
        <w:rPr>
          <w:rFonts w:ascii="仿宋" w:hAnsi="仿宋" w:eastAsia="仿宋"/>
          <w:sz w:val="32"/>
          <w:szCs w:val="32"/>
        </w:rPr>
      </w:pPr>
      <w:r>
        <w:rPr>
          <w:rFonts w:hint="eastAsia" w:ascii="仿宋" w:hAnsi="仿宋" w:eastAsia="仿宋"/>
          <w:sz w:val="32"/>
          <w:szCs w:val="32"/>
        </w:rPr>
        <w:t>机保系统已开放职业年金保留账户待遇支付功能模块，现将相关注意事项提示如下。</w:t>
      </w:r>
    </w:p>
    <w:p>
      <w:pPr>
        <w:pStyle w:val="9"/>
        <w:widowControl w:val="0"/>
        <w:numPr>
          <w:ilvl w:val="0"/>
          <w:numId w:val="1"/>
        </w:numPr>
        <w:adjustRightInd/>
        <w:snapToGrid/>
        <w:spacing w:after="0"/>
        <w:ind w:firstLineChars="0"/>
        <w:jc w:val="both"/>
        <w:rPr>
          <w:rFonts w:ascii="黑体" w:hAnsi="黑体" w:eastAsia="黑体" w:cs="仿宋"/>
          <w:bCs/>
          <w:sz w:val="32"/>
          <w:szCs w:val="32"/>
        </w:rPr>
      </w:pPr>
      <w:r>
        <w:rPr>
          <w:rFonts w:hint="eastAsia" w:ascii="黑体" w:hAnsi="黑体" w:eastAsia="黑体" w:cs="仿宋"/>
          <w:bCs/>
          <w:sz w:val="32"/>
          <w:szCs w:val="32"/>
        </w:rPr>
        <w:t>人员范围</w:t>
      </w:r>
    </w:p>
    <w:p>
      <w:pPr>
        <w:spacing w:after="0" w:line="540" w:lineRule="exact"/>
        <w:ind w:firstLine="629"/>
        <w:rPr>
          <w:rFonts w:ascii="仿宋" w:hAnsi="仿宋" w:eastAsia="仿宋"/>
          <w:sz w:val="32"/>
          <w:szCs w:val="32"/>
        </w:rPr>
      </w:pPr>
      <w:r>
        <w:rPr>
          <w:rFonts w:hint="eastAsia" w:ascii="仿宋" w:hAnsi="仿宋" w:eastAsia="仿宋"/>
          <w:sz w:val="32"/>
          <w:szCs w:val="32"/>
        </w:rPr>
        <w:t>职业年金保留账户待遇支付享受人员是指机保改革后曾参加过职业年金，在退休（死亡、出国（境）定居）前已离开机关事业单位，按照有关规定其职业年金个人账户仍由原经办机构继续管理运营的人员。</w:t>
      </w:r>
    </w:p>
    <w:p>
      <w:pPr>
        <w:spacing w:after="0" w:line="540" w:lineRule="exact"/>
        <w:ind w:firstLine="629"/>
        <w:rPr>
          <w:rFonts w:ascii="仿宋" w:hAnsi="仿宋" w:eastAsia="仿宋"/>
          <w:sz w:val="32"/>
          <w:szCs w:val="32"/>
        </w:rPr>
      </w:pPr>
      <w:r>
        <w:rPr>
          <w:rFonts w:hint="eastAsia" w:ascii="仿宋" w:hAnsi="仿宋" w:eastAsia="仿宋"/>
          <w:sz w:val="32"/>
          <w:szCs w:val="32"/>
        </w:rPr>
        <w:t>其中，参保人员依法办理退休手续的，由本人申请可按月领取其保留账户待遇；参保人员出国（境）定居的，其职业年金个人账户资金可根据本人要求一次性支付给本人；参保人员死亡的，其职业年金个人账户余额可以继承。</w:t>
      </w:r>
    </w:p>
    <w:p>
      <w:pPr>
        <w:spacing w:after="0" w:line="540" w:lineRule="exact"/>
        <w:ind w:firstLine="800" w:firstLineChars="250"/>
        <w:rPr>
          <w:rFonts w:ascii="黑体" w:hAnsi="黑体" w:eastAsia="黑体"/>
          <w:sz w:val="32"/>
          <w:szCs w:val="32"/>
        </w:rPr>
      </w:pPr>
      <w:r>
        <w:rPr>
          <w:rFonts w:hint="eastAsia" w:ascii="黑体" w:hAnsi="黑体" w:eastAsia="黑体"/>
          <w:sz w:val="32"/>
          <w:szCs w:val="32"/>
        </w:rPr>
        <w:t>二、经办流程</w:t>
      </w:r>
    </w:p>
    <w:p>
      <w:pPr>
        <w:spacing w:after="0" w:line="540" w:lineRule="exact"/>
        <w:ind w:firstLine="629"/>
        <w:rPr>
          <w:rFonts w:ascii="仿宋" w:hAnsi="仿宋" w:eastAsia="仿宋"/>
          <w:sz w:val="32"/>
          <w:szCs w:val="32"/>
        </w:rPr>
      </w:pPr>
      <w:r>
        <w:rPr>
          <w:rFonts w:hint="eastAsia" w:ascii="仿宋" w:hAnsi="仿宋" w:eastAsia="仿宋"/>
          <w:sz w:val="32"/>
          <w:szCs w:val="32"/>
        </w:rPr>
        <w:t>（一）待遇享受人员向原经办机构申请保留账户待遇支付。</w:t>
      </w:r>
    </w:p>
    <w:p>
      <w:pPr>
        <w:spacing w:after="0" w:line="540" w:lineRule="exact"/>
        <w:ind w:firstLine="629"/>
        <w:rPr>
          <w:rFonts w:ascii="仿宋" w:hAnsi="仿宋" w:eastAsia="仿宋"/>
          <w:sz w:val="32"/>
          <w:szCs w:val="32"/>
        </w:rPr>
      </w:pPr>
      <w:r>
        <w:rPr>
          <w:rFonts w:hint="eastAsia" w:ascii="仿宋" w:hAnsi="仿宋" w:eastAsia="仿宋"/>
          <w:sz w:val="32"/>
          <w:szCs w:val="32"/>
        </w:rPr>
        <w:t>（二）各经办机构审核通过后，在全省统一信息系统进行业务办理。</w:t>
      </w:r>
    </w:p>
    <w:p>
      <w:pPr>
        <w:spacing w:after="0" w:line="540" w:lineRule="exact"/>
        <w:ind w:firstLine="629"/>
        <w:rPr>
          <w:rFonts w:ascii="仿宋" w:hAnsi="仿宋" w:eastAsia="仿宋"/>
          <w:sz w:val="32"/>
          <w:szCs w:val="32"/>
        </w:rPr>
      </w:pPr>
      <w:r>
        <w:rPr>
          <w:rFonts w:hint="eastAsia" w:ascii="仿宋" w:hAnsi="仿宋" w:eastAsia="仿宋"/>
          <w:sz w:val="32"/>
          <w:szCs w:val="32"/>
        </w:rPr>
        <w:t>（三）省社保局职业年金处依据经办机构业务办理情况，集中进行职业年金保留账户待遇支付业务,待遇支付渠道按照参保人员其他养老保险待遇业务支付渠道进行支付。</w:t>
      </w:r>
    </w:p>
    <w:p>
      <w:pPr>
        <w:spacing w:after="0" w:line="540" w:lineRule="exact"/>
        <w:ind w:firstLine="629"/>
        <w:rPr>
          <w:rFonts w:ascii="仿宋" w:hAnsi="仿宋" w:eastAsia="仿宋"/>
          <w:sz w:val="32"/>
          <w:szCs w:val="32"/>
        </w:rPr>
      </w:pPr>
      <w:r>
        <w:rPr>
          <w:rFonts w:hint="eastAsia" w:ascii="仿宋" w:hAnsi="仿宋" w:eastAsia="仿宋"/>
          <w:b/>
          <w:sz w:val="32"/>
          <w:szCs w:val="32"/>
        </w:rPr>
        <w:t>注意：</w:t>
      </w:r>
      <w:r>
        <w:rPr>
          <w:rFonts w:hint="eastAsia" w:ascii="仿宋" w:hAnsi="仿宋" w:eastAsia="仿宋"/>
          <w:sz w:val="32"/>
          <w:szCs w:val="32"/>
        </w:rPr>
        <w:t>申领人员应当办理完毕欠费清缴、实账贴息之后（原则上应在其他养老保险待遇支付业务办结后申报办理），才能办理职业年金保留账户待遇申领业务。存在职业年金记账做实、补记的人员，应当办理完相关业务后再办理。</w:t>
      </w:r>
    </w:p>
    <w:p>
      <w:pPr>
        <w:spacing w:after="0" w:line="540" w:lineRule="exact"/>
        <w:ind w:firstLine="629"/>
        <w:rPr>
          <w:rFonts w:ascii="黑体" w:hAnsi="黑体" w:eastAsia="黑体"/>
          <w:sz w:val="32"/>
          <w:szCs w:val="32"/>
        </w:rPr>
      </w:pPr>
      <w:r>
        <w:rPr>
          <w:rFonts w:hint="eastAsia" w:ascii="黑体" w:hAnsi="黑体" w:eastAsia="黑体"/>
          <w:sz w:val="32"/>
          <w:szCs w:val="32"/>
        </w:rPr>
        <w:t>三、申报资料</w:t>
      </w:r>
    </w:p>
    <w:p>
      <w:pPr>
        <w:spacing w:after="0" w:line="540" w:lineRule="exact"/>
        <w:ind w:firstLine="629"/>
        <w:rPr>
          <w:rFonts w:ascii="仿宋" w:hAnsi="仿宋" w:eastAsia="仿宋"/>
          <w:sz w:val="32"/>
          <w:szCs w:val="32"/>
        </w:rPr>
      </w:pPr>
      <w:r>
        <w:rPr>
          <w:rFonts w:hint="eastAsia" w:ascii="仿宋" w:hAnsi="仿宋" w:eastAsia="仿宋"/>
          <w:sz w:val="32"/>
          <w:szCs w:val="32"/>
        </w:rPr>
        <w:t>(一）申请保留账户待遇支付业务均需提交《职业年金保留账户待遇支付申请表》（见附件1）。</w:t>
      </w:r>
    </w:p>
    <w:p>
      <w:pPr>
        <w:spacing w:after="0" w:line="540" w:lineRule="exact"/>
        <w:ind w:firstLine="629"/>
        <w:rPr>
          <w:rFonts w:ascii="仿宋" w:hAnsi="仿宋" w:eastAsia="仿宋"/>
          <w:sz w:val="32"/>
          <w:szCs w:val="32"/>
        </w:rPr>
      </w:pPr>
      <w:r>
        <w:rPr>
          <w:rFonts w:hint="eastAsia" w:ascii="仿宋" w:hAnsi="仿宋" w:eastAsia="仿宋"/>
          <w:sz w:val="32"/>
          <w:szCs w:val="32"/>
        </w:rPr>
        <w:t>（二）其他附件资料为：</w:t>
      </w:r>
    </w:p>
    <w:p>
      <w:pPr>
        <w:spacing w:after="0" w:line="540" w:lineRule="exact"/>
        <w:ind w:firstLine="629"/>
        <w:rPr>
          <w:rFonts w:ascii="仿宋" w:hAnsi="仿宋" w:eastAsia="仿宋"/>
          <w:sz w:val="32"/>
          <w:szCs w:val="32"/>
        </w:rPr>
      </w:pPr>
      <w:r>
        <w:rPr>
          <w:rFonts w:hint="eastAsia" w:ascii="仿宋" w:hAnsi="仿宋" w:eastAsia="仿宋"/>
          <w:sz w:val="32"/>
          <w:szCs w:val="32"/>
        </w:rPr>
        <w:t>1.支付原因为“退休”时，无需提供任何附件资料（在成都市参加其他养老保险制度或外省参保并办理退休的，需提供参保人员退休审批资料、有效身份证件及银行卡复印件）。</w:t>
      </w:r>
    </w:p>
    <w:p>
      <w:pPr>
        <w:spacing w:after="0" w:line="540" w:lineRule="exact"/>
        <w:ind w:firstLine="629"/>
        <w:rPr>
          <w:rFonts w:ascii="仿宋" w:hAnsi="仿宋" w:eastAsia="仿宋"/>
          <w:sz w:val="32"/>
          <w:szCs w:val="32"/>
        </w:rPr>
      </w:pPr>
      <w:r>
        <w:rPr>
          <w:rFonts w:hint="eastAsia" w:ascii="仿宋" w:hAnsi="仿宋" w:eastAsia="仿宋"/>
          <w:sz w:val="32"/>
          <w:szCs w:val="32"/>
        </w:rPr>
        <w:t>2.支付原因为“出国（境）定居”时，需提供参保人员出国（境）定居资料以及银行卡复印件；</w:t>
      </w:r>
    </w:p>
    <w:p>
      <w:pPr>
        <w:spacing w:after="0" w:line="540" w:lineRule="exact"/>
        <w:ind w:firstLine="640" w:firstLineChars="200"/>
        <w:rPr>
          <w:rFonts w:ascii="仿宋" w:hAnsi="仿宋" w:eastAsia="仿宋"/>
          <w:sz w:val="32"/>
          <w:szCs w:val="32"/>
        </w:rPr>
      </w:pPr>
      <w:r>
        <w:rPr>
          <w:rFonts w:hint="eastAsia" w:ascii="仿宋" w:hAnsi="仿宋" w:eastAsia="仿宋"/>
          <w:sz w:val="32"/>
          <w:szCs w:val="32"/>
        </w:rPr>
        <w:t>3.支付原因为“死亡”时，先由经办机构向申领人送达《申领职业年金个人账户余额告知书》（见附件2），再需申领人提交《申领职业年金个人账户余额承诺书》（见附件3），并提供养老保险参保地社保经办机构出具的一次性待遇支付表。</w:t>
      </w:r>
    </w:p>
    <w:p>
      <w:pPr>
        <w:spacing w:after="0" w:line="540" w:lineRule="exact"/>
        <w:jc w:val="both"/>
        <w:rPr>
          <w:rFonts w:ascii="仿宋" w:hAnsi="仿宋" w:eastAsia="仿宋"/>
          <w:sz w:val="32"/>
          <w:szCs w:val="32"/>
        </w:rPr>
      </w:pPr>
      <w:r>
        <w:rPr>
          <w:rFonts w:hint="eastAsia" w:ascii="仿宋" w:hAnsi="仿宋" w:eastAsia="仿宋"/>
          <w:sz w:val="32"/>
          <w:szCs w:val="32"/>
        </w:rPr>
        <w:t>申报材料暂按以上要求执行，并按相关规定适时调整。</w:t>
      </w:r>
    </w:p>
    <w:p>
      <w:pPr>
        <w:spacing w:after="0" w:line="540" w:lineRule="exact"/>
        <w:ind w:firstLine="800" w:firstLineChars="250"/>
        <w:jc w:val="both"/>
        <w:rPr>
          <w:rFonts w:ascii="黑体" w:hAnsi="黑体" w:eastAsia="黑体"/>
          <w:sz w:val="32"/>
          <w:szCs w:val="32"/>
        </w:rPr>
      </w:pPr>
      <w:r>
        <w:rPr>
          <w:rFonts w:hint="eastAsia" w:ascii="黑体" w:hAnsi="黑体" w:eastAsia="黑体"/>
          <w:sz w:val="32"/>
          <w:szCs w:val="32"/>
        </w:rPr>
        <w:t>四、注意事项</w:t>
      </w:r>
    </w:p>
    <w:p>
      <w:pPr>
        <w:spacing w:after="0" w:line="540" w:lineRule="exact"/>
        <w:ind w:firstLine="640" w:firstLineChars="200"/>
        <w:jc w:val="both"/>
        <w:rPr>
          <w:rFonts w:ascii="仿宋" w:hAnsi="仿宋" w:eastAsia="仿宋"/>
          <w:sz w:val="32"/>
          <w:szCs w:val="32"/>
        </w:rPr>
      </w:pPr>
      <w:r>
        <w:rPr>
          <w:rFonts w:hint="eastAsia" w:ascii="仿宋" w:hAnsi="仿宋" w:eastAsia="仿宋"/>
          <w:sz w:val="32"/>
          <w:szCs w:val="32"/>
        </w:rPr>
        <w:t>各参保单位及时通知需办理职业年金保留账户待遇支付人员，按照以上流程办理，并作好</w:t>
      </w:r>
      <w:r>
        <w:rPr>
          <w:rFonts w:hint="eastAsia" w:ascii="仿宋" w:hAnsi="仿宋" w:eastAsia="仿宋" w:cs="仿宋"/>
          <w:sz w:val="32"/>
          <w:szCs w:val="32"/>
        </w:rPr>
        <w:t>相关政策宣传解释。</w:t>
      </w:r>
    </w:p>
    <w:p>
      <w:pPr>
        <w:spacing w:after="0" w:line="540" w:lineRule="exact"/>
        <w:ind w:firstLine="629"/>
        <w:rPr>
          <w:rFonts w:ascii="仿宋" w:hAnsi="仿宋" w:eastAsia="仿宋"/>
          <w:sz w:val="32"/>
          <w:szCs w:val="32"/>
        </w:rPr>
      </w:pPr>
    </w:p>
    <w:p>
      <w:pPr>
        <w:spacing w:after="0" w:line="540" w:lineRule="exact"/>
        <w:ind w:firstLine="629"/>
        <w:rPr>
          <w:rFonts w:ascii="仿宋" w:hAnsi="仿宋" w:eastAsia="仿宋"/>
          <w:sz w:val="32"/>
          <w:szCs w:val="32"/>
        </w:rPr>
      </w:pPr>
    </w:p>
    <w:p>
      <w:pPr>
        <w:spacing w:after="0" w:line="540" w:lineRule="exact"/>
        <w:rPr>
          <w:rFonts w:ascii="黑体" w:hAnsi="黑体" w:eastAsia="黑体"/>
          <w:sz w:val="32"/>
          <w:szCs w:val="32"/>
        </w:rPr>
      </w:pPr>
      <w:r>
        <w:rPr>
          <w:rFonts w:hint="eastAsia" w:ascii="黑体" w:hAnsi="黑体" w:eastAsia="黑体"/>
          <w:sz w:val="32"/>
          <w:szCs w:val="32"/>
        </w:rPr>
        <w:t>附件1</w:t>
      </w:r>
    </w:p>
    <w:tbl>
      <w:tblPr>
        <w:tblStyle w:val="5"/>
        <w:tblpPr w:leftFromText="181" w:rightFromText="181" w:vertAnchor="text" w:horzAnchor="margin" w:tblpY="724"/>
        <w:tblOverlap w:val="never"/>
        <w:tblW w:w="99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54"/>
        <w:gridCol w:w="1170"/>
        <w:gridCol w:w="1242"/>
        <w:gridCol w:w="1333"/>
        <w:gridCol w:w="1270"/>
        <w:gridCol w:w="506"/>
        <w:gridCol w:w="1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2554" w:type="dxa"/>
          </w:tcPr>
          <w:p>
            <w:pPr>
              <w:widowControl/>
              <w:numPr>
                <w:ilvl w:val="255"/>
                <w:numId w:val="0"/>
              </w:numPr>
              <w:spacing w:after="0"/>
              <w:jc w:val="center"/>
              <w:rPr>
                <w:rFonts w:ascii="仿宋" w:hAnsi="仿宋" w:eastAsia="仿宋" w:cs="仿宋"/>
                <w:w w:val="90"/>
                <w:sz w:val="28"/>
                <w:szCs w:val="28"/>
              </w:rPr>
            </w:pPr>
            <w:r>
              <w:rPr>
                <w:rFonts w:hint="eastAsia" w:ascii="仿宋" w:hAnsi="仿宋" w:eastAsia="仿宋" w:cs="仿宋"/>
                <w:w w:val="90"/>
                <w:sz w:val="28"/>
                <w:szCs w:val="28"/>
              </w:rPr>
              <w:t>姓名（参保人）</w:t>
            </w:r>
          </w:p>
        </w:tc>
        <w:tc>
          <w:tcPr>
            <w:tcW w:w="1170" w:type="dxa"/>
          </w:tcPr>
          <w:p>
            <w:pPr>
              <w:widowControl w:val="0"/>
              <w:tabs>
                <w:tab w:val="left" w:pos="190"/>
              </w:tabs>
              <w:spacing w:after="0"/>
              <w:jc w:val="left"/>
              <w:rPr>
                <w:rFonts w:hint="default" w:ascii="仿宋" w:hAnsi="仿宋" w:eastAsia="仿宋" w:cs="仿宋"/>
                <w:color w:val="FF0000"/>
                <w:sz w:val="28"/>
                <w:szCs w:val="28"/>
                <w:lang w:val="en-US" w:eastAsia="zh-CN"/>
              </w:rPr>
            </w:pPr>
            <w:r>
              <w:rPr>
                <w:rFonts w:hint="eastAsia" w:ascii="仿宋" w:hAnsi="仿宋" w:eastAsia="仿宋" w:cs="仿宋"/>
                <w:sz w:val="28"/>
                <w:szCs w:val="28"/>
                <w:lang w:val="en-US" w:eastAsia="zh-CN"/>
              </w:rPr>
              <w:t>{{i_1_姓名}}</w:t>
            </w:r>
          </w:p>
        </w:tc>
        <w:tc>
          <w:tcPr>
            <w:tcW w:w="1242" w:type="dxa"/>
          </w:tcPr>
          <w:p>
            <w:pPr>
              <w:widowControl w:val="0"/>
              <w:spacing w:after="0"/>
              <w:jc w:val="center"/>
              <w:rPr>
                <w:rFonts w:ascii="仿宋" w:hAnsi="仿宋" w:eastAsia="仿宋" w:cs="仿宋"/>
                <w:sz w:val="28"/>
                <w:szCs w:val="28"/>
              </w:rPr>
            </w:pPr>
            <w:r>
              <w:rPr>
                <w:rFonts w:hint="eastAsia" w:ascii="仿宋" w:hAnsi="仿宋" w:eastAsia="仿宋" w:cs="仿宋"/>
                <w:sz w:val="28"/>
                <w:szCs w:val="28"/>
              </w:rPr>
              <w:t>性别</w:t>
            </w:r>
          </w:p>
        </w:tc>
        <w:tc>
          <w:tcPr>
            <w:tcW w:w="1333" w:type="dxa"/>
          </w:tcPr>
          <w:p>
            <w:pPr>
              <w:widowControl w:val="0"/>
              <w:spacing w:after="0"/>
              <w:jc w:val="center"/>
              <w:rPr>
                <w:rFonts w:ascii="仿宋" w:hAnsi="仿宋" w:eastAsia="仿宋" w:cs="仿宋"/>
                <w:color w:val="FF0000"/>
                <w:sz w:val="28"/>
                <w:szCs w:val="28"/>
              </w:rPr>
            </w:pPr>
            <w:r>
              <w:rPr>
                <w:rFonts w:hint="eastAsia" w:ascii="仿宋" w:hAnsi="仿宋" w:eastAsia="仿宋" w:cs="仿宋"/>
                <w:sz w:val="28"/>
                <w:szCs w:val="28"/>
                <w:lang w:val="en-US" w:eastAsia="zh-CN"/>
              </w:rPr>
              <w:t>{{r_2_性别_&lt;男-女&gt;}}</w:t>
            </w:r>
          </w:p>
        </w:tc>
        <w:tc>
          <w:tcPr>
            <w:tcW w:w="1776" w:type="dxa"/>
            <w:gridSpan w:val="2"/>
          </w:tcPr>
          <w:p>
            <w:pPr>
              <w:widowControl w:val="0"/>
              <w:spacing w:after="0"/>
              <w:jc w:val="center"/>
              <w:rPr>
                <w:rFonts w:ascii="仿宋" w:hAnsi="仿宋" w:eastAsia="仿宋" w:cs="仿宋"/>
                <w:sz w:val="28"/>
                <w:szCs w:val="28"/>
              </w:rPr>
            </w:pPr>
            <w:r>
              <w:rPr>
                <w:rFonts w:hint="eastAsia" w:ascii="仿宋" w:hAnsi="仿宋" w:eastAsia="仿宋" w:cs="仿宋"/>
                <w:sz w:val="28"/>
                <w:szCs w:val="28"/>
              </w:rPr>
              <w:t>出生日期</w:t>
            </w:r>
          </w:p>
        </w:tc>
        <w:tc>
          <w:tcPr>
            <w:tcW w:w="1862" w:type="dxa"/>
          </w:tcPr>
          <w:p>
            <w:pPr>
              <w:widowControl w:val="0"/>
              <w:spacing w:after="0"/>
              <w:jc w:val="center"/>
              <w:rPr>
                <w:rFonts w:ascii="仿宋" w:hAnsi="仿宋" w:eastAsia="仿宋" w:cs="仿宋"/>
                <w:color w:val="FF0000"/>
                <w:sz w:val="28"/>
                <w:szCs w:val="28"/>
              </w:rPr>
            </w:pPr>
            <w:r>
              <w:rPr>
                <w:rFonts w:hint="eastAsia" w:ascii="仿宋" w:hAnsi="仿宋" w:eastAsia="仿宋" w:cs="仿宋"/>
                <w:sz w:val="28"/>
                <w:szCs w:val="28"/>
                <w:lang w:val="en-US" w:eastAsia="zh-CN"/>
              </w:rPr>
              <w:t>{{date_3_出生日期}}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2554" w:type="dxa"/>
          </w:tcPr>
          <w:p>
            <w:pPr>
              <w:widowControl w:val="0"/>
              <w:spacing w:after="0"/>
              <w:jc w:val="center"/>
              <w:rPr>
                <w:rFonts w:ascii="仿宋" w:hAnsi="仿宋" w:eastAsia="仿宋" w:cs="仿宋"/>
                <w:sz w:val="28"/>
                <w:szCs w:val="28"/>
              </w:rPr>
            </w:pPr>
            <w:r>
              <w:rPr>
                <w:rFonts w:hint="eastAsia" w:ascii="仿宋" w:hAnsi="仿宋" w:eastAsia="仿宋" w:cs="仿宋"/>
                <w:w w:val="90"/>
                <w:sz w:val="28"/>
                <w:szCs w:val="28"/>
              </w:rPr>
              <w:t>批准退休年月</w:t>
            </w:r>
          </w:p>
        </w:tc>
        <w:tc>
          <w:tcPr>
            <w:tcW w:w="2412" w:type="dxa"/>
            <w:gridSpan w:val="2"/>
          </w:tcPr>
          <w:p>
            <w:pPr>
              <w:widowControl w:val="0"/>
              <w:spacing w:after="0"/>
              <w:jc w:val="center"/>
              <w:rPr>
                <w:rFonts w:ascii="仿宋" w:hAnsi="仿宋" w:eastAsia="仿宋" w:cs="仿宋"/>
                <w:color w:val="FF0000"/>
                <w:sz w:val="28"/>
                <w:szCs w:val="28"/>
              </w:rPr>
            </w:pPr>
            <w:r>
              <w:rPr>
                <w:rFonts w:hint="eastAsia" w:ascii="仿宋" w:hAnsi="仿宋" w:eastAsia="仿宋" w:cs="仿宋"/>
                <w:sz w:val="28"/>
                <w:szCs w:val="28"/>
                <w:lang w:val="en-US" w:eastAsia="zh-CN"/>
              </w:rPr>
              <w:t>{{i_4_批准退休年月}}</w:t>
            </w:r>
          </w:p>
        </w:tc>
        <w:tc>
          <w:tcPr>
            <w:tcW w:w="2603" w:type="dxa"/>
            <w:gridSpan w:val="2"/>
          </w:tcPr>
          <w:p>
            <w:pPr>
              <w:widowControl w:val="0"/>
              <w:spacing w:after="0"/>
              <w:jc w:val="center"/>
              <w:rPr>
                <w:rFonts w:ascii="仿宋" w:hAnsi="仿宋" w:eastAsia="仿宋" w:cs="仿宋"/>
                <w:sz w:val="28"/>
                <w:szCs w:val="28"/>
              </w:rPr>
            </w:pPr>
            <w:r>
              <w:rPr>
                <w:rFonts w:hint="eastAsia" w:ascii="仿宋" w:hAnsi="仿宋" w:eastAsia="仿宋" w:cs="仿宋"/>
                <w:w w:val="90"/>
                <w:sz w:val="28"/>
                <w:szCs w:val="28"/>
              </w:rPr>
              <w:t>待遇享受开始年月</w:t>
            </w:r>
          </w:p>
        </w:tc>
        <w:tc>
          <w:tcPr>
            <w:tcW w:w="2368" w:type="dxa"/>
            <w:gridSpan w:val="2"/>
          </w:tcPr>
          <w:p>
            <w:pPr>
              <w:widowControl w:val="0"/>
              <w:spacing w:after="0"/>
              <w:jc w:val="both"/>
              <w:rPr>
                <w:rFonts w:ascii="仿宋" w:hAnsi="仿宋" w:eastAsia="仿宋" w:cs="仿宋"/>
                <w:color w:val="FF0000"/>
                <w:sz w:val="24"/>
                <w:szCs w:val="20"/>
              </w:rPr>
            </w:pPr>
            <w:r>
              <w:rPr>
                <w:rFonts w:hint="eastAsia" w:ascii="仿宋" w:hAnsi="仿宋" w:eastAsia="仿宋" w:cs="仿宋"/>
                <w:sz w:val="28"/>
                <w:szCs w:val="28"/>
                <w:lang w:val="en-US" w:eastAsia="zh-CN"/>
              </w:rPr>
              <w:t>{{i_5_待遇享受开始年月}}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2554" w:type="dxa"/>
          </w:tcPr>
          <w:p>
            <w:pPr>
              <w:widowControl w:val="0"/>
              <w:spacing w:after="0"/>
              <w:jc w:val="center"/>
              <w:rPr>
                <w:rFonts w:ascii="仿宋" w:hAnsi="仿宋" w:eastAsia="仿宋" w:cs="仿宋"/>
                <w:sz w:val="28"/>
                <w:szCs w:val="28"/>
              </w:rPr>
            </w:pPr>
            <w:r>
              <w:rPr>
                <w:rFonts w:hint="eastAsia" w:ascii="仿宋" w:hAnsi="仿宋" w:eastAsia="仿宋" w:cs="仿宋"/>
                <w:sz w:val="28"/>
                <w:szCs w:val="28"/>
              </w:rPr>
              <w:t>证件类型</w:t>
            </w:r>
          </w:p>
        </w:tc>
        <w:tc>
          <w:tcPr>
            <w:tcW w:w="2412" w:type="dxa"/>
            <w:gridSpan w:val="2"/>
          </w:tcPr>
          <w:p>
            <w:pPr>
              <w:widowControl/>
              <w:numPr>
                <w:ilvl w:val="255"/>
                <w:numId w:val="0"/>
              </w:numPr>
              <w:spacing w:after="0"/>
              <w:jc w:val="center"/>
              <w:rPr>
                <w:rFonts w:ascii="仿宋" w:hAnsi="仿宋" w:eastAsia="仿宋" w:cs="仿宋"/>
                <w:color w:val="FF0000"/>
                <w:sz w:val="28"/>
                <w:szCs w:val="28"/>
              </w:rPr>
            </w:pPr>
            <w:r>
              <w:rPr>
                <w:rFonts w:hint="eastAsia" w:ascii="仿宋" w:hAnsi="仿宋" w:eastAsia="仿宋" w:cs="仿宋"/>
                <w:sz w:val="28"/>
                <w:szCs w:val="28"/>
                <w:lang w:val="en-US" w:eastAsia="zh-CN"/>
              </w:rPr>
              <w:t>{{i_6_证件类型}}</w:t>
            </w:r>
          </w:p>
        </w:tc>
        <w:tc>
          <w:tcPr>
            <w:tcW w:w="2603" w:type="dxa"/>
            <w:gridSpan w:val="2"/>
          </w:tcPr>
          <w:p>
            <w:pPr>
              <w:widowControl w:val="0"/>
              <w:spacing w:after="0"/>
              <w:jc w:val="center"/>
              <w:rPr>
                <w:rFonts w:ascii="仿宋" w:hAnsi="仿宋" w:eastAsia="仿宋" w:cs="仿宋"/>
                <w:sz w:val="28"/>
                <w:szCs w:val="28"/>
              </w:rPr>
            </w:pPr>
            <w:r>
              <w:rPr>
                <w:rFonts w:hint="eastAsia" w:ascii="仿宋" w:hAnsi="仿宋" w:eastAsia="仿宋" w:cs="仿宋"/>
                <w:sz w:val="28"/>
                <w:szCs w:val="28"/>
              </w:rPr>
              <w:t>证件号码</w:t>
            </w:r>
          </w:p>
        </w:tc>
        <w:tc>
          <w:tcPr>
            <w:tcW w:w="2368" w:type="dxa"/>
            <w:gridSpan w:val="2"/>
          </w:tcPr>
          <w:p>
            <w:pPr>
              <w:widowControl/>
              <w:numPr>
                <w:ilvl w:val="255"/>
                <w:numId w:val="0"/>
              </w:numPr>
              <w:spacing w:after="0"/>
              <w:jc w:val="center"/>
              <w:rPr>
                <w:rFonts w:ascii="仿宋" w:hAnsi="仿宋" w:eastAsia="仿宋" w:cs="仿宋"/>
                <w:color w:val="FF0000"/>
                <w:sz w:val="28"/>
                <w:szCs w:val="28"/>
              </w:rPr>
            </w:pPr>
            <w:r>
              <w:rPr>
                <w:rFonts w:hint="eastAsia" w:ascii="仿宋" w:hAnsi="仿宋" w:eastAsia="仿宋" w:cs="仿宋"/>
                <w:sz w:val="28"/>
                <w:szCs w:val="28"/>
                <w:lang w:val="en-US" w:eastAsia="zh-CN"/>
              </w:rPr>
              <w:t>{{i_7_证件号码}}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6" w:hRule="atLeast"/>
        </w:trPr>
        <w:tc>
          <w:tcPr>
            <w:tcW w:w="9937" w:type="dxa"/>
            <w:gridSpan w:val="7"/>
          </w:tcPr>
          <w:p>
            <w:pPr>
              <w:widowControl w:val="0"/>
              <w:spacing w:after="0"/>
              <w:ind w:firstLine="280" w:firstLineChars="100"/>
              <w:jc w:val="both"/>
              <w:rPr>
                <w:rFonts w:ascii="仿宋" w:hAnsi="仿宋" w:eastAsia="仿宋" w:cs="仿宋"/>
                <w:sz w:val="28"/>
                <w:szCs w:val="28"/>
              </w:rPr>
            </w:pPr>
            <w:r>
              <w:rPr>
                <w:rFonts w:hint="eastAsia" w:ascii="仿宋" w:hAnsi="仿宋" w:eastAsia="仿宋" w:cs="仿宋"/>
                <w:sz w:val="28"/>
                <w:szCs w:val="28"/>
              </w:rPr>
              <w:t>支付原因（择一勾选）</w:t>
            </w:r>
          </w:p>
          <w:p>
            <w:pPr>
              <w:widowControl w:val="0"/>
              <w:spacing w:after="0"/>
              <w:ind w:firstLine="280" w:firstLineChars="100"/>
              <w:jc w:val="both"/>
              <w:rPr>
                <w:rFonts w:hint="eastAsia" w:ascii="仿宋" w:hAnsi="仿宋" w:eastAsia="仿宋" w:cs="仿宋"/>
                <w:sz w:val="28"/>
                <w:szCs w:val="28"/>
              </w:rPr>
            </w:pPr>
            <w:r>
              <w:rPr>
                <w:rFonts w:hint="eastAsia" w:ascii="仿宋" w:hAnsi="仿宋" w:eastAsia="仿宋" w:cs="仿宋"/>
                <w:sz w:val="28"/>
                <w:szCs w:val="28"/>
              </w:rPr>
              <w:t xml:space="preserve">☑ 退休              □ 死亡              □ 出国（境）定居   </w:t>
            </w:r>
          </w:p>
          <w:p>
            <w:pPr>
              <w:widowControl w:val="0"/>
              <w:spacing w:after="0"/>
              <w:ind w:firstLine="280" w:firstLineChars="100"/>
              <w:jc w:val="both"/>
              <w:rPr>
                <w:rFonts w:hint="eastAsia" w:ascii="仿宋" w:hAnsi="仿宋" w:eastAsia="仿宋" w:cs="仿宋"/>
                <w:sz w:val="28"/>
                <w:szCs w:val="28"/>
              </w:rPr>
            </w:pPr>
            <w:r>
              <w:rPr>
                <w:rFonts w:hint="eastAsia" w:ascii="仿宋" w:hAnsi="仿宋" w:eastAsia="仿宋" w:cs="仿宋"/>
                <w:sz w:val="28"/>
                <w:szCs w:val="28"/>
                <w:lang w:val="en-US" w:eastAsia="zh-CN"/>
              </w:rPr>
              <w:t>{{ck_8_支付原因_&lt;退休-死亡-出国(境)定居&gt;}}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2554" w:type="dxa"/>
          </w:tcPr>
          <w:p>
            <w:pPr>
              <w:widowControl w:val="0"/>
              <w:spacing w:after="0"/>
              <w:jc w:val="both"/>
              <w:rPr>
                <w:rFonts w:ascii="仿宋" w:hAnsi="仿宋" w:eastAsia="仿宋" w:cs="仿宋"/>
                <w:sz w:val="28"/>
                <w:szCs w:val="28"/>
              </w:rPr>
            </w:pPr>
            <w:r>
              <w:rPr>
                <w:rFonts w:hint="eastAsia" w:ascii="仿宋" w:hAnsi="仿宋" w:eastAsia="仿宋" w:cs="仿宋"/>
                <w:sz w:val="28"/>
                <w:szCs w:val="28"/>
              </w:rPr>
              <w:t>待遇领取人户名</w:t>
            </w:r>
          </w:p>
        </w:tc>
        <w:tc>
          <w:tcPr>
            <w:tcW w:w="2412" w:type="dxa"/>
            <w:gridSpan w:val="2"/>
          </w:tcPr>
          <w:p>
            <w:pPr>
              <w:widowControl w:val="0"/>
              <w:spacing w:after="0"/>
              <w:jc w:val="both"/>
              <w:rPr>
                <w:rFonts w:ascii="仿宋" w:hAnsi="仿宋" w:eastAsia="仿宋" w:cs="仿宋"/>
                <w:color w:val="FF0000"/>
                <w:sz w:val="28"/>
                <w:szCs w:val="28"/>
              </w:rPr>
            </w:pPr>
            <w:r>
              <w:rPr>
                <w:rFonts w:hint="eastAsia" w:ascii="仿宋" w:hAnsi="仿宋" w:eastAsia="仿宋" w:cs="仿宋"/>
                <w:sz w:val="28"/>
                <w:szCs w:val="28"/>
                <w:lang w:val="en-US" w:eastAsia="zh-CN"/>
              </w:rPr>
              <w:t>{{i_9_待遇领取人户名}}</w:t>
            </w:r>
          </w:p>
        </w:tc>
        <w:tc>
          <w:tcPr>
            <w:tcW w:w="2603" w:type="dxa"/>
            <w:gridSpan w:val="2"/>
          </w:tcPr>
          <w:p>
            <w:pPr>
              <w:widowControl w:val="0"/>
              <w:spacing w:after="0"/>
              <w:jc w:val="center"/>
              <w:rPr>
                <w:rFonts w:ascii="仿宋" w:hAnsi="仿宋" w:eastAsia="仿宋" w:cs="仿宋"/>
                <w:sz w:val="28"/>
                <w:szCs w:val="28"/>
              </w:rPr>
            </w:pPr>
            <w:r>
              <w:rPr>
                <w:rFonts w:hint="eastAsia" w:ascii="仿宋" w:hAnsi="仿宋" w:eastAsia="仿宋" w:cs="仿宋"/>
                <w:sz w:val="28"/>
                <w:szCs w:val="28"/>
              </w:rPr>
              <w:t>开户银行名称</w:t>
            </w:r>
          </w:p>
        </w:tc>
        <w:tc>
          <w:tcPr>
            <w:tcW w:w="2368" w:type="dxa"/>
            <w:gridSpan w:val="2"/>
          </w:tcPr>
          <w:p>
            <w:pPr>
              <w:widowControl w:val="0"/>
              <w:spacing w:after="0"/>
              <w:jc w:val="both"/>
              <w:rPr>
                <w:rFonts w:ascii="仿宋" w:hAnsi="仿宋" w:eastAsia="仿宋" w:cs="仿宋"/>
                <w:color w:val="FF0000"/>
                <w:sz w:val="28"/>
                <w:szCs w:val="28"/>
              </w:rPr>
            </w:pPr>
            <w:r>
              <w:rPr>
                <w:rFonts w:hint="eastAsia" w:ascii="仿宋" w:hAnsi="仿宋" w:eastAsia="仿宋" w:cs="仿宋"/>
                <w:sz w:val="28"/>
                <w:szCs w:val="28"/>
                <w:lang w:val="en-US" w:eastAsia="zh-CN"/>
              </w:rPr>
              <w:t>{{i_10_开户行名称}}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2554" w:type="dxa"/>
          </w:tcPr>
          <w:p>
            <w:pPr>
              <w:widowControl w:val="0"/>
              <w:spacing w:after="0"/>
              <w:jc w:val="center"/>
              <w:rPr>
                <w:rFonts w:ascii="仿宋" w:hAnsi="仿宋" w:eastAsia="仿宋" w:cs="仿宋"/>
                <w:sz w:val="28"/>
                <w:szCs w:val="28"/>
              </w:rPr>
            </w:pPr>
            <w:r>
              <w:rPr>
                <w:rFonts w:hint="eastAsia" w:ascii="仿宋" w:hAnsi="仿宋" w:eastAsia="仿宋" w:cs="仿宋"/>
                <w:sz w:val="28"/>
                <w:szCs w:val="28"/>
              </w:rPr>
              <w:t>银行账号</w:t>
            </w:r>
          </w:p>
        </w:tc>
        <w:tc>
          <w:tcPr>
            <w:tcW w:w="7383" w:type="dxa"/>
            <w:gridSpan w:val="6"/>
          </w:tcPr>
          <w:p>
            <w:pPr>
              <w:widowControl w:val="0"/>
              <w:spacing w:after="0"/>
              <w:jc w:val="center"/>
              <w:rPr>
                <w:rFonts w:ascii="仿宋" w:hAnsi="仿宋" w:eastAsia="仿宋" w:cs="仿宋"/>
                <w:color w:val="FF0000"/>
                <w:sz w:val="28"/>
                <w:szCs w:val="28"/>
              </w:rPr>
            </w:pPr>
            <w:r>
              <w:rPr>
                <w:rFonts w:hint="eastAsia" w:ascii="仿宋" w:hAnsi="仿宋" w:eastAsia="仿宋" w:cs="仿宋"/>
                <w:sz w:val="28"/>
                <w:szCs w:val="28"/>
                <w:lang w:val="en-US" w:eastAsia="zh-CN"/>
              </w:rPr>
              <w:t>{{i_11_银行账号}}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6" w:hRule="atLeast"/>
        </w:trPr>
        <w:tc>
          <w:tcPr>
            <w:tcW w:w="2554" w:type="dxa"/>
          </w:tcPr>
          <w:p>
            <w:pPr>
              <w:widowControl w:val="0"/>
              <w:spacing w:after="0"/>
              <w:jc w:val="center"/>
              <w:rPr>
                <w:rFonts w:ascii="仿宋" w:hAnsi="仿宋" w:eastAsia="仿宋" w:cs="仿宋"/>
                <w:sz w:val="28"/>
                <w:szCs w:val="28"/>
              </w:rPr>
            </w:pPr>
            <w:r>
              <w:rPr>
                <w:rFonts w:hint="eastAsia" w:ascii="仿宋" w:hAnsi="仿宋" w:eastAsia="仿宋" w:cs="仿宋"/>
                <w:sz w:val="28"/>
                <w:szCs w:val="28"/>
              </w:rPr>
              <w:t>证件类型</w:t>
            </w:r>
          </w:p>
          <w:p>
            <w:pPr>
              <w:widowControl w:val="0"/>
              <w:spacing w:after="0"/>
              <w:jc w:val="center"/>
              <w:rPr>
                <w:rFonts w:ascii="仿宋" w:hAnsi="仿宋" w:eastAsia="仿宋" w:cs="仿宋"/>
                <w:sz w:val="28"/>
                <w:szCs w:val="28"/>
              </w:rPr>
            </w:pPr>
            <w:r>
              <w:rPr>
                <w:rFonts w:hint="eastAsia" w:ascii="仿宋" w:hAnsi="仿宋" w:eastAsia="仿宋" w:cs="仿宋"/>
                <w:sz w:val="21"/>
                <w:szCs w:val="21"/>
              </w:rPr>
              <w:t>（非参保人领取时填写）</w:t>
            </w:r>
          </w:p>
        </w:tc>
        <w:tc>
          <w:tcPr>
            <w:tcW w:w="2412" w:type="dxa"/>
            <w:gridSpan w:val="2"/>
          </w:tcPr>
          <w:p>
            <w:pPr>
              <w:widowControl w:val="0"/>
              <w:spacing w:after="0"/>
              <w:jc w:val="center"/>
              <w:rPr>
                <w:rFonts w:ascii="仿宋" w:hAnsi="仿宋" w:eastAsia="仿宋" w:cs="仿宋"/>
                <w:color w:val="FF0000"/>
                <w:sz w:val="28"/>
                <w:szCs w:val="28"/>
              </w:rPr>
            </w:pPr>
            <w:r>
              <w:rPr>
                <w:rFonts w:hint="eastAsia" w:ascii="仿宋" w:hAnsi="仿宋" w:eastAsia="仿宋" w:cs="仿宋"/>
                <w:sz w:val="28"/>
                <w:szCs w:val="28"/>
                <w:lang w:val="en-US" w:eastAsia="zh-CN"/>
              </w:rPr>
              <w:t>{{i_12_证件类型}}</w:t>
            </w:r>
          </w:p>
        </w:tc>
        <w:tc>
          <w:tcPr>
            <w:tcW w:w="2603" w:type="dxa"/>
            <w:gridSpan w:val="2"/>
          </w:tcPr>
          <w:p>
            <w:pPr>
              <w:widowControl w:val="0"/>
              <w:spacing w:after="0"/>
              <w:jc w:val="center"/>
              <w:rPr>
                <w:rFonts w:ascii="仿宋" w:hAnsi="仿宋" w:eastAsia="仿宋" w:cs="仿宋"/>
                <w:sz w:val="28"/>
                <w:szCs w:val="28"/>
              </w:rPr>
            </w:pPr>
            <w:r>
              <w:rPr>
                <w:rFonts w:hint="eastAsia" w:ascii="仿宋" w:hAnsi="仿宋" w:eastAsia="仿宋" w:cs="仿宋"/>
                <w:sz w:val="28"/>
                <w:szCs w:val="28"/>
              </w:rPr>
              <w:t>领取人证件号码</w:t>
            </w:r>
          </w:p>
          <w:p>
            <w:pPr>
              <w:widowControl w:val="0"/>
              <w:spacing w:after="0"/>
              <w:jc w:val="center"/>
              <w:rPr>
                <w:rFonts w:ascii="仿宋" w:hAnsi="仿宋" w:eastAsia="仿宋" w:cs="仿宋"/>
                <w:sz w:val="28"/>
                <w:szCs w:val="28"/>
              </w:rPr>
            </w:pPr>
            <w:r>
              <w:rPr>
                <w:rFonts w:hint="eastAsia" w:ascii="仿宋" w:hAnsi="仿宋" w:eastAsia="仿宋" w:cs="仿宋"/>
                <w:sz w:val="21"/>
                <w:szCs w:val="21"/>
              </w:rPr>
              <w:t>（非参保人领取时填写）</w:t>
            </w:r>
          </w:p>
        </w:tc>
        <w:tc>
          <w:tcPr>
            <w:tcW w:w="2368" w:type="dxa"/>
            <w:gridSpan w:val="2"/>
          </w:tcPr>
          <w:p>
            <w:pPr>
              <w:widowControl w:val="0"/>
              <w:spacing w:after="0"/>
              <w:jc w:val="center"/>
              <w:rPr>
                <w:rFonts w:ascii="仿宋" w:hAnsi="仿宋" w:eastAsia="仿宋" w:cs="仿宋"/>
                <w:color w:val="FF0000"/>
                <w:sz w:val="28"/>
                <w:szCs w:val="28"/>
              </w:rPr>
            </w:pPr>
            <w:r>
              <w:rPr>
                <w:rFonts w:hint="eastAsia" w:ascii="仿宋" w:hAnsi="仿宋" w:eastAsia="仿宋" w:cs="仿宋"/>
                <w:sz w:val="28"/>
                <w:szCs w:val="28"/>
                <w:lang w:val="en-US" w:eastAsia="zh-CN"/>
              </w:rPr>
              <w:t>{{i_13_领取人证件号码}}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2554" w:type="dxa"/>
          </w:tcPr>
          <w:p>
            <w:pPr>
              <w:widowControl w:val="0"/>
              <w:spacing w:after="0"/>
              <w:jc w:val="center"/>
              <w:rPr>
                <w:rFonts w:ascii="仿宋" w:hAnsi="仿宋" w:eastAsia="仿宋" w:cs="仿宋"/>
                <w:sz w:val="28"/>
                <w:szCs w:val="28"/>
              </w:rPr>
            </w:pPr>
            <w:r>
              <w:rPr>
                <w:rFonts w:hint="eastAsia" w:ascii="仿宋" w:hAnsi="仿宋" w:eastAsia="仿宋" w:cs="仿宋"/>
                <w:sz w:val="28"/>
                <w:szCs w:val="28"/>
              </w:rPr>
              <w:t>联系地址</w:t>
            </w:r>
          </w:p>
        </w:tc>
        <w:tc>
          <w:tcPr>
            <w:tcW w:w="2412" w:type="dxa"/>
            <w:gridSpan w:val="2"/>
          </w:tcPr>
          <w:p>
            <w:pPr>
              <w:widowControl w:val="0"/>
              <w:spacing w:after="0"/>
              <w:jc w:val="center"/>
              <w:rPr>
                <w:rFonts w:ascii="仿宋" w:hAnsi="仿宋" w:eastAsia="仿宋" w:cs="仿宋"/>
                <w:color w:val="FF0000"/>
                <w:sz w:val="28"/>
                <w:szCs w:val="28"/>
              </w:rPr>
            </w:pPr>
            <w:r>
              <w:rPr>
                <w:rFonts w:hint="eastAsia" w:ascii="仿宋" w:hAnsi="仿宋" w:eastAsia="仿宋" w:cs="仿宋"/>
                <w:sz w:val="28"/>
                <w:szCs w:val="28"/>
                <w:lang w:val="en-US" w:eastAsia="zh-CN"/>
              </w:rPr>
              <w:t>{{i_14_联系地址}}</w:t>
            </w:r>
          </w:p>
        </w:tc>
        <w:tc>
          <w:tcPr>
            <w:tcW w:w="2603" w:type="dxa"/>
            <w:gridSpan w:val="2"/>
          </w:tcPr>
          <w:p>
            <w:pPr>
              <w:widowControl w:val="0"/>
              <w:spacing w:after="0"/>
              <w:jc w:val="center"/>
              <w:rPr>
                <w:rFonts w:ascii="仿宋" w:hAnsi="仿宋" w:eastAsia="仿宋" w:cs="仿宋"/>
                <w:sz w:val="28"/>
                <w:szCs w:val="28"/>
              </w:rPr>
            </w:pPr>
            <w:r>
              <w:rPr>
                <w:rFonts w:hint="eastAsia" w:ascii="仿宋" w:hAnsi="仿宋" w:eastAsia="仿宋" w:cs="仿宋"/>
                <w:sz w:val="28"/>
                <w:szCs w:val="28"/>
              </w:rPr>
              <w:t>联系电话</w:t>
            </w:r>
          </w:p>
        </w:tc>
        <w:tc>
          <w:tcPr>
            <w:tcW w:w="2368" w:type="dxa"/>
            <w:gridSpan w:val="2"/>
          </w:tcPr>
          <w:p>
            <w:pPr>
              <w:widowControl w:val="0"/>
              <w:spacing w:after="0"/>
              <w:jc w:val="center"/>
              <w:rPr>
                <w:rFonts w:ascii="仿宋" w:hAnsi="仿宋" w:eastAsia="仿宋" w:cs="仿宋"/>
                <w:color w:val="FF0000"/>
                <w:sz w:val="28"/>
                <w:szCs w:val="28"/>
              </w:rPr>
            </w:pPr>
            <w:r>
              <w:rPr>
                <w:rFonts w:hint="eastAsia" w:ascii="仿宋" w:hAnsi="仿宋" w:eastAsia="仿宋" w:cs="仿宋"/>
                <w:sz w:val="28"/>
                <w:szCs w:val="28"/>
                <w:lang w:val="en-US" w:eastAsia="zh-CN"/>
              </w:rPr>
              <w:t>{{i_15_联系电话}}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2" w:hRule="atLeast"/>
        </w:trPr>
        <w:tc>
          <w:tcPr>
            <w:tcW w:w="9937" w:type="dxa"/>
            <w:gridSpan w:val="7"/>
          </w:tcPr>
          <w:p>
            <w:pPr>
              <w:widowControl w:val="0"/>
              <w:spacing w:after="0"/>
              <w:jc w:val="center"/>
              <w:rPr>
                <w:rFonts w:ascii="仿宋" w:hAnsi="仿宋" w:eastAsia="仿宋" w:cs="仿宋"/>
                <w:sz w:val="28"/>
                <w:szCs w:val="28"/>
              </w:rPr>
            </w:pPr>
            <w:r>
              <w:rPr>
                <w:rFonts w:hint="eastAsia" w:ascii="仿宋" w:hAnsi="仿宋" w:eastAsia="仿宋" w:cs="仿宋"/>
                <w:sz w:val="28"/>
                <w:szCs w:val="28"/>
              </w:rPr>
              <w:t>领待人承诺</w:t>
            </w:r>
          </w:p>
          <w:p>
            <w:pPr>
              <w:widowControl w:val="0"/>
              <w:spacing w:after="0"/>
              <w:ind w:firstLine="532" w:firstLineChars="200"/>
              <w:jc w:val="both"/>
              <w:rPr>
                <w:rFonts w:ascii="仿宋" w:hAnsi="仿宋" w:eastAsia="仿宋" w:cs="仿宋"/>
                <w:w w:val="95"/>
                <w:sz w:val="28"/>
                <w:szCs w:val="28"/>
              </w:rPr>
            </w:pPr>
            <w:r>
              <w:rPr>
                <w:rFonts w:hint="eastAsia" w:ascii="仿宋" w:hAnsi="仿宋" w:eastAsia="仿宋" w:cs="仿宋"/>
                <w:w w:val="95"/>
                <w:sz w:val="28"/>
                <w:szCs w:val="28"/>
              </w:rPr>
              <w:t>本人已认真阅读相关规定，对职业年金个人账户待遇申领事项证明义务和办理条件已充分知晓。本人在此郑重承诺，已经符合本业务办理条件，填报及随附证明资料均属实、有效且无缺漏，并授权同意经办机构通过其他部门、机构查询与承诺相关的个人信息，用于核实承诺内容的真实性。同时，知悉本人如作出不实承诺，将会承担相应的法律责任。特此声明。</w:t>
            </w:r>
          </w:p>
          <w:p>
            <w:pPr>
              <w:widowControl w:val="0"/>
              <w:spacing w:after="0"/>
              <w:ind w:firstLine="532" w:firstLineChars="200"/>
              <w:jc w:val="both"/>
              <w:rPr>
                <w:rFonts w:ascii="仿宋" w:hAnsi="仿宋" w:eastAsia="仿宋" w:cs="仿宋"/>
                <w:w w:val="95"/>
                <w:sz w:val="28"/>
                <w:szCs w:val="28"/>
              </w:rPr>
            </w:pPr>
          </w:p>
          <w:p>
            <w:pPr>
              <w:widowControl w:val="0"/>
              <w:spacing w:after="0"/>
              <w:ind w:firstLine="560" w:firstLineChars="200"/>
              <w:jc w:val="left"/>
              <w:rPr>
                <w:rFonts w:ascii="仿宋" w:hAnsi="仿宋" w:eastAsia="仿宋" w:cs="仿宋"/>
                <w:sz w:val="28"/>
                <w:szCs w:val="28"/>
              </w:rPr>
            </w:pPr>
            <w:r>
              <w:rPr>
                <w:rFonts w:hint="eastAsia" w:ascii="仿宋" w:hAnsi="仿宋" w:eastAsia="仿宋" w:cs="仿宋"/>
                <w:sz w:val="28"/>
                <w:szCs w:val="28"/>
              </w:rPr>
              <w:t>承诺人：</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承诺日期：</w:t>
            </w:r>
            <w:r>
              <w:rPr>
                <w:rFonts w:hint="eastAsia" w:ascii="仿宋" w:hAnsi="仿宋" w:eastAsia="仿宋" w:cs="仿宋"/>
                <w:sz w:val="28"/>
                <w:szCs w:val="28"/>
                <w:lang w:val="en-US" w:eastAsia="zh-CN"/>
              </w:rPr>
              <w:t xml:space="preserve">   {{date_16_日期}}</w:t>
            </w:r>
            <w:r>
              <w:rPr>
                <w:rFonts w:hint="eastAsia" w:ascii="仿宋" w:hAnsi="仿宋" w:eastAsia="仿宋" w:cs="仿宋"/>
                <w:sz w:val="28"/>
                <w:szCs w:val="28"/>
              </w:rPr>
              <w:t xml:space="preserve">   </w:t>
            </w:r>
          </w:p>
        </w:tc>
      </w:tr>
    </w:tbl>
    <w:p>
      <w:pPr>
        <w:spacing w:line="500" w:lineRule="exact"/>
        <w:ind w:firstLine="1320" w:firstLineChars="300"/>
        <w:rPr>
          <w:rFonts w:ascii="黑体" w:hAnsi="黑体" w:eastAsia="黑体" w:cstheme="majorEastAsia"/>
          <w:b/>
          <w:bCs/>
          <w:sz w:val="44"/>
          <w:szCs w:val="44"/>
        </w:rPr>
      </w:pPr>
      <w:r>
        <w:rPr>
          <w:rFonts w:hint="eastAsia" w:ascii="黑体" w:hAnsi="黑体" w:eastAsia="黑体" w:cs="楷体"/>
          <w:sz w:val="44"/>
          <w:szCs w:val="44"/>
        </w:rPr>
        <w:t>职业年金保留账户待遇支付申请表</w:t>
      </w:r>
      <w:bookmarkStart w:id="0" w:name="_GoBack"/>
      <w:bookmarkEnd w:id="0"/>
    </w:p>
    <w:p>
      <w:pPr>
        <w:spacing w:line="540" w:lineRule="exact"/>
        <w:rPr>
          <w:rFonts w:ascii="黑体" w:hAnsi="黑体" w:eastAsia="黑体"/>
          <w:sz w:val="32"/>
          <w:szCs w:val="32"/>
        </w:rPr>
      </w:pPr>
      <w:r>
        <w:rPr>
          <w:rFonts w:hint="eastAsia" w:ascii="黑体" w:hAnsi="黑体" w:eastAsia="黑体"/>
          <w:sz w:val="32"/>
          <w:szCs w:val="32"/>
        </w:rPr>
        <w:t>附件2</w:t>
      </w:r>
    </w:p>
    <w:p>
      <w:pPr>
        <w:spacing w:line="500" w:lineRule="exact"/>
        <w:jc w:val="center"/>
        <w:rPr>
          <w:rFonts w:ascii="黑体" w:hAnsi="黑体" w:eastAsia="黑体"/>
          <w:sz w:val="44"/>
          <w:szCs w:val="44"/>
        </w:rPr>
      </w:pPr>
    </w:p>
    <w:p>
      <w:pPr>
        <w:spacing w:line="500" w:lineRule="exact"/>
        <w:jc w:val="center"/>
        <w:rPr>
          <w:rFonts w:ascii="黑体" w:hAnsi="黑体" w:eastAsia="黑体"/>
          <w:sz w:val="44"/>
          <w:szCs w:val="44"/>
        </w:rPr>
      </w:pPr>
      <w:r>
        <w:rPr>
          <w:rFonts w:ascii="黑体" w:hAnsi="黑体" w:eastAsia="黑体"/>
          <w:sz w:val="44"/>
          <w:szCs w:val="44"/>
        </w:rPr>
        <w:t>申</w:t>
      </w:r>
      <w:r>
        <w:rPr>
          <w:rFonts w:hint="eastAsia" w:ascii="黑体" w:hAnsi="黑体" w:eastAsia="黑体"/>
          <w:sz w:val="44"/>
          <w:szCs w:val="44"/>
        </w:rPr>
        <w:t>领职业年金个人账户余额告知书</w:t>
      </w:r>
    </w:p>
    <w:p>
      <w:pPr>
        <w:spacing w:line="500" w:lineRule="exact"/>
        <w:ind w:firstLine="640" w:firstLineChars="200"/>
        <w:rPr>
          <w:rFonts w:ascii="仿宋" w:hAnsi="仿宋" w:eastAsia="仿宋"/>
          <w:sz w:val="32"/>
          <w:szCs w:val="32"/>
        </w:rPr>
      </w:pPr>
    </w:p>
    <w:p>
      <w:pPr>
        <w:numPr>
          <w:ilvl w:val="255"/>
          <w:numId w:val="0"/>
        </w:numPr>
        <w:spacing w:line="560" w:lineRule="exact"/>
        <w:ind w:firstLine="641"/>
        <w:rPr>
          <w:rFonts w:ascii="仿宋" w:hAnsi="仿宋" w:eastAsia="仿宋" w:cs="仿宋"/>
          <w:sz w:val="32"/>
          <w:szCs w:val="32"/>
        </w:rPr>
      </w:pPr>
      <w:r>
        <w:rPr>
          <w:rFonts w:hint="eastAsia" w:ascii="仿宋" w:hAnsi="仿宋" w:eastAsia="仿宋" w:cs="仿宋"/>
          <w:sz w:val="32"/>
          <w:szCs w:val="32"/>
        </w:rPr>
        <w:t>《中华人民共和国社会保险法》第十四条规定“个人死亡的，个人账户余额可以继承”。《机关事业单位职业年金办法》第九条规定“职业年金个人账户余额享有继承权”。在办理领取职业年金个人账户余额时需提供参保人员死亡证明、法定继承人或指定受益人相关证明。</w:t>
      </w:r>
    </w:p>
    <w:p>
      <w:pPr>
        <w:spacing w:line="560" w:lineRule="exact"/>
        <w:ind w:firstLine="641"/>
        <w:rPr>
          <w:rFonts w:ascii="仿宋" w:hAnsi="仿宋" w:eastAsia="仿宋" w:cs="仿宋"/>
          <w:sz w:val="32"/>
          <w:szCs w:val="32"/>
        </w:rPr>
      </w:pPr>
      <w:r>
        <w:rPr>
          <w:rFonts w:hint="eastAsia" w:ascii="仿宋" w:hAnsi="仿宋" w:eastAsia="仿宋" w:cs="仿宋"/>
          <w:sz w:val="32"/>
          <w:szCs w:val="32"/>
        </w:rPr>
        <w:t>根据《人力资源社会保障部办公厅关于印发&lt;人力资源社会保障系统开展证明事项告知承诺制试点工作实施方案》的通知》（人社厅发[2019]71号）要求，遗属可免提交上述证明材料，并承诺情况属实。对不具备民事行为能力或书写能力的申请人，可由其法定监护人代为承诺。</w:t>
      </w:r>
    </w:p>
    <w:p>
      <w:pPr>
        <w:spacing w:line="560" w:lineRule="exact"/>
        <w:ind w:firstLine="641"/>
        <w:rPr>
          <w:rFonts w:ascii="仿宋" w:hAnsi="仿宋" w:eastAsia="仿宋" w:cs="仿宋"/>
          <w:sz w:val="32"/>
          <w:szCs w:val="32"/>
        </w:rPr>
      </w:pPr>
      <w:r>
        <w:rPr>
          <w:rFonts w:hint="eastAsia" w:ascii="仿宋" w:hAnsi="仿宋" w:eastAsia="仿宋" w:cs="仿宋"/>
          <w:sz w:val="32"/>
          <w:szCs w:val="32"/>
        </w:rPr>
        <w:t>若申请人承诺不属实，社保经办机构将根据实际情况进行处理，并按照《刑法》第266条、《社会保险法》第88条相关规定进行查处，涉嫌犯罪的移交司法机关处理。</w:t>
      </w:r>
    </w:p>
    <w:p>
      <w:pPr>
        <w:spacing w:line="560" w:lineRule="exact"/>
        <w:ind w:firstLine="641"/>
        <w:rPr>
          <w:rFonts w:ascii="仿宋" w:hAnsi="仿宋" w:eastAsia="仿宋" w:cs="仿宋"/>
          <w:sz w:val="32"/>
          <w:szCs w:val="32"/>
        </w:rPr>
      </w:pPr>
      <w:r>
        <w:rPr>
          <w:rFonts w:hint="eastAsia" w:ascii="仿宋" w:hAnsi="仿宋" w:eastAsia="仿宋" w:cs="仿宋"/>
          <w:sz w:val="32"/>
          <w:szCs w:val="32"/>
        </w:rPr>
        <w:t xml:space="preserve">         </w:t>
      </w:r>
    </w:p>
    <w:p>
      <w:pPr>
        <w:spacing w:line="560" w:lineRule="exact"/>
        <w:ind w:firstLine="641"/>
        <w:jc w:val="right"/>
        <w:rPr>
          <w:rFonts w:ascii="仿宋" w:hAnsi="仿宋" w:eastAsia="仿宋" w:cs="仿宋"/>
          <w:sz w:val="32"/>
          <w:szCs w:val="32"/>
        </w:rPr>
      </w:pPr>
      <w:r>
        <w:rPr>
          <w:rFonts w:hint="eastAsia" w:ascii="仿宋" w:hAnsi="仿宋" w:eastAsia="仿宋" w:cs="仿宋"/>
          <w:sz w:val="32"/>
          <w:szCs w:val="32"/>
        </w:rPr>
        <w:t xml:space="preserve">  XXX社保中心</w:t>
      </w:r>
    </w:p>
    <w:p>
      <w:pPr>
        <w:spacing w:line="540" w:lineRule="exact"/>
        <w:rPr>
          <w:rFonts w:ascii="黑体" w:hAnsi="黑体" w:eastAsia="黑体"/>
          <w:sz w:val="32"/>
          <w:szCs w:val="32"/>
        </w:rPr>
      </w:pPr>
      <w:r>
        <w:rPr>
          <w:rFonts w:hint="eastAsia" w:ascii="黑体" w:hAnsi="黑体" w:eastAsia="黑体"/>
          <w:sz w:val="32"/>
          <w:szCs w:val="32"/>
        </w:rPr>
        <w:t>附件3</w:t>
      </w:r>
    </w:p>
    <w:p>
      <w:pPr>
        <w:spacing w:line="500" w:lineRule="exact"/>
        <w:jc w:val="center"/>
        <w:rPr>
          <w:rFonts w:ascii="黑体" w:hAnsi="黑体" w:eastAsia="黑体"/>
          <w:sz w:val="44"/>
          <w:szCs w:val="44"/>
        </w:rPr>
      </w:pPr>
      <w:r>
        <w:rPr>
          <w:rFonts w:hint="eastAsia" w:ascii="黑体" w:hAnsi="黑体" w:eastAsia="黑体"/>
          <w:sz w:val="44"/>
          <w:szCs w:val="44"/>
        </w:rPr>
        <w:t>申领职业年金个人账户余额承诺书</w:t>
      </w:r>
    </w:p>
    <w:p>
      <w:pPr>
        <w:spacing w:after="0" w:line="560" w:lineRule="exact"/>
        <w:jc w:val="center"/>
        <w:rPr>
          <w:rFonts w:ascii="黑体" w:hAnsi="黑体" w:eastAsia="黑体"/>
          <w:sz w:val="44"/>
          <w:szCs w:val="44"/>
        </w:rPr>
      </w:pPr>
    </w:p>
    <w:p>
      <w:pPr>
        <w:ind w:firstLine="640"/>
        <w:rPr>
          <w:rFonts w:ascii="仿宋" w:hAnsi="仿宋" w:eastAsia="仿宋" w:cs="仿宋"/>
          <w:sz w:val="32"/>
          <w:szCs w:val="32"/>
        </w:rPr>
      </w:pPr>
      <w:r>
        <w:rPr>
          <w:rFonts w:hint="eastAsia" w:ascii="仿宋" w:hAnsi="仿宋" w:eastAsia="仿宋" w:cs="仿宋"/>
          <w:sz w:val="32"/>
          <w:szCs w:val="32"/>
        </w:rPr>
        <w:t>本人已认真阅读《申领职业年金个人账户余额告知书》，并充分知晓申领职业年金个人账户余额的条件以及作出不实承诺的法律后果。</w:t>
      </w:r>
    </w:p>
    <w:p>
      <w:pPr>
        <w:ind w:firstLine="640"/>
        <w:rPr>
          <w:rFonts w:ascii="仿宋" w:hAnsi="仿宋" w:eastAsia="仿宋" w:cs="仿宋"/>
          <w:sz w:val="32"/>
          <w:szCs w:val="32"/>
        </w:rPr>
      </w:pPr>
      <w:r>
        <w:rPr>
          <w:rFonts w:hint="eastAsia" w:ascii="仿宋" w:hAnsi="仿宋" w:eastAsia="仿宋" w:cs="仿宋"/>
          <w:sz w:val="32"/>
          <w:szCs w:val="32"/>
        </w:rPr>
        <w:t>本人郑重承诺：</w:t>
      </w:r>
    </w:p>
    <w:p>
      <w:pPr>
        <w:ind w:firstLine="640" w:firstLineChars="200"/>
        <w:rPr>
          <w:rFonts w:ascii="仿宋" w:hAnsi="仿宋" w:eastAsia="仿宋" w:cs="仿宋"/>
          <w:sz w:val="32"/>
          <w:szCs w:val="32"/>
        </w:rPr>
      </w:pPr>
      <w:r>
        <w:rPr>
          <w:rFonts w:hint="eastAsia" w:ascii="仿宋" w:hAnsi="仿宋" w:eastAsia="仿宋" w:cs="仿宋"/>
          <w:sz w:val="32"/>
          <w:szCs w:val="32"/>
        </w:rPr>
        <w:t>参保人（姓名）</w:t>
      </w:r>
      <w:r>
        <w:rPr>
          <w:rFonts w:hint="eastAsia" w:ascii="仿宋" w:hAnsi="仿宋" w:eastAsia="仿宋" w:cs="仿宋"/>
          <w:sz w:val="32"/>
          <w:szCs w:val="32"/>
          <w:u w:val="single"/>
        </w:rPr>
        <w:t xml:space="preserve">     </w:t>
      </w:r>
      <w:r>
        <w:rPr>
          <w:rFonts w:hint="eastAsia" w:ascii="仿宋" w:hAnsi="仿宋" w:eastAsia="仿宋" w:cs="仿宋"/>
          <w:sz w:val="32"/>
          <w:szCs w:val="32"/>
        </w:rPr>
        <w:t>，身份证号</w:t>
      </w:r>
      <w:r>
        <w:rPr>
          <w:rFonts w:hint="eastAsia" w:ascii="仿宋" w:hAnsi="仿宋" w:eastAsia="仿宋" w:cs="仿宋"/>
          <w:sz w:val="32"/>
          <w:szCs w:val="32"/>
          <w:u w:val="single"/>
        </w:rPr>
        <w:t xml:space="preserve">          </w:t>
      </w:r>
      <w:r>
        <w:rPr>
          <w:rFonts w:hint="eastAsia" w:ascii="仿宋" w:hAnsi="仿宋" w:eastAsia="仿宋" w:cs="仿宋"/>
          <w:sz w:val="32"/>
          <w:szCs w:val="32"/>
        </w:rPr>
        <w:t>，于</w:t>
      </w:r>
      <w:r>
        <w:rPr>
          <w:rFonts w:hint="eastAsia" w:ascii="仿宋" w:hAnsi="仿宋" w:eastAsia="仿宋" w:cs="仿宋"/>
          <w:sz w:val="32"/>
          <w:szCs w:val="32"/>
          <w:u w:val="single"/>
        </w:rPr>
        <w:t xml:space="preserve">   </w:t>
      </w:r>
      <w:r>
        <w:rPr>
          <w:rFonts w:hint="eastAsia" w:ascii="仿宋" w:hAnsi="仿宋" w:eastAsia="仿宋" w:cs="仿宋"/>
          <w:sz w:val="32"/>
          <w:szCs w:val="32"/>
        </w:rPr>
        <w:t>年</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p>
    <w:p>
      <w:pPr>
        <w:rPr>
          <w:rFonts w:ascii="仿宋" w:hAnsi="仿宋" w:eastAsia="仿宋" w:cs="仿宋"/>
          <w:sz w:val="32"/>
          <w:szCs w:val="32"/>
        </w:rPr>
      </w:pPr>
      <w:r>
        <w:rPr>
          <w:rFonts w:hint="eastAsia" w:ascii="仿宋" w:hAnsi="仿宋" w:eastAsia="仿宋" w:cs="仿宋"/>
          <w:sz w:val="32"/>
          <w:szCs w:val="32"/>
        </w:rPr>
        <w:t>月</w:t>
      </w:r>
      <w:r>
        <w:rPr>
          <w:rFonts w:hint="eastAsia" w:ascii="仿宋" w:hAnsi="仿宋" w:eastAsia="仿宋" w:cs="仿宋"/>
          <w:sz w:val="32"/>
          <w:szCs w:val="32"/>
          <w:u w:val="single"/>
        </w:rPr>
        <w:t xml:space="preserve">   </w:t>
      </w:r>
      <w:r>
        <w:rPr>
          <w:rFonts w:hint="eastAsia" w:ascii="仿宋" w:hAnsi="仿宋" w:eastAsia="仿宋" w:cs="仿宋"/>
          <w:sz w:val="32"/>
          <w:szCs w:val="32"/>
        </w:rPr>
        <w:t>日死亡。</w:t>
      </w:r>
    </w:p>
    <w:p>
      <w:pPr>
        <w:ind w:firstLine="640"/>
        <w:rPr>
          <w:rFonts w:ascii="仿宋" w:hAnsi="仿宋" w:eastAsia="仿宋" w:cs="仿宋"/>
          <w:sz w:val="32"/>
          <w:szCs w:val="32"/>
        </w:rPr>
      </w:pPr>
      <w:r>
        <w:rPr>
          <w:rFonts w:hint="eastAsia" w:ascii="仿宋" w:hAnsi="仿宋" w:eastAsia="仿宋" w:cs="仿宋"/>
          <w:sz w:val="32"/>
          <w:szCs w:val="32"/>
        </w:rPr>
        <w:t>申请人（姓名）</w:t>
      </w:r>
      <w:r>
        <w:rPr>
          <w:rFonts w:hint="eastAsia" w:ascii="仿宋" w:hAnsi="仿宋" w:eastAsia="仿宋" w:cs="仿宋"/>
          <w:sz w:val="32"/>
          <w:szCs w:val="32"/>
          <w:u w:val="single"/>
        </w:rPr>
        <w:t xml:space="preserve">      </w:t>
      </w:r>
      <w:r>
        <w:rPr>
          <w:rFonts w:hint="eastAsia" w:ascii="仿宋" w:hAnsi="仿宋" w:eastAsia="仿宋" w:cs="仿宋"/>
          <w:sz w:val="32"/>
          <w:szCs w:val="32"/>
        </w:rPr>
        <w:t>，身份证号</w:t>
      </w:r>
      <w:r>
        <w:rPr>
          <w:rFonts w:hint="eastAsia" w:ascii="仿宋" w:hAnsi="仿宋" w:eastAsia="仿宋" w:cs="仿宋"/>
          <w:sz w:val="32"/>
          <w:szCs w:val="32"/>
          <w:u w:val="single"/>
        </w:rPr>
        <w:t xml:space="preserve">           </w:t>
      </w:r>
      <w:r>
        <w:rPr>
          <w:rFonts w:hint="eastAsia" w:ascii="仿宋" w:hAnsi="仿宋" w:eastAsia="仿宋" w:cs="仿宋"/>
          <w:sz w:val="32"/>
          <w:szCs w:val="32"/>
        </w:rPr>
        <w:t>，与死亡人员为</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关系，为参保人的法定继承人（指定受益人）。本人受益权益符合《中华人民共和国民法典》的有关规定，现申请办理参保人职业年金个人账户余额领取相关手续。 </w:t>
      </w:r>
    </w:p>
    <w:p>
      <w:pPr>
        <w:ind w:firstLine="640"/>
        <w:rPr>
          <w:rFonts w:ascii="仿宋" w:hAnsi="仿宋" w:eastAsia="仿宋" w:cs="仿宋"/>
          <w:sz w:val="32"/>
          <w:szCs w:val="32"/>
        </w:rPr>
      </w:pPr>
      <w:r>
        <w:rPr>
          <w:rFonts w:hint="eastAsia" w:ascii="仿宋" w:hAnsi="仿宋" w:eastAsia="仿宋" w:cs="仿宋"/>
          <w:sz w:val="32"/>
          <w:szCs w:val="32"/>
        </w:rPr>
        <w:t>本人的上述承诺真实、准确、有效，愿意承担不实承诺法律责任。</w:t>
      </w:r>
    </w:p>
    <w:p>
      <w:pPr>
        <w:ind w:firstLine="640" w:firstLineChars="200"/>
        <w:rPr>
          <w:rFonts w:ascii="仿宋" w:hAnsi="仿宋" w:eastAsia="仿宋"/>
          <w:sz w:val="32"/>
          <w:szCs w:val="32"/>
        </w:rPr>
      </w:pPr>
      <w:r>
        <w:rPr>
          <w:rFonts w:hint="eastAsia" w:ascii="仿宋" w:hAnsi="仿宋" w:eastAsia="仿宋"/>
          <w:sz w:val="32"/>
          <w:szCs w:val="32"/>
        </w:rPr>
        <w:t xml:space="preserve">     </w:t>
      </w:r>
    </w:p>
    <w:p>
      <w:pPr>
        <w:ind w:firstLine="640" w:firstLineChars="200"/>
        <w:rPr>
          <w:rFonts w:ascii="仿宋" w:hAnsi="仿宋" w:eastAsia="仿宋"/>
          <w:sz w:val="32"/>
          <w:szCs w:val="32"/>
        </w:rPr>
      </w:pPr>
      <w:r>
        <w:rPr>
          <w:rFonts w:hint="eastAsia" w:ascii="仿宋" w:hAnsi="仿宋" w:eastAsia="仿宋"/>
          <w:sz w:val="32"/>
          <w:szCs w:val="32"/>
        </w:rPr>
        <w:t xml:space="preserve">              </w:t>
      </w:r>
    </w:p>
    <w:p>
      <w:pPr>
        <w:ind w:firstLine="640" w:firstLineChars="200"/>
        <w:rPr>
          <w:rFonts w:ascii="仿宋" w:hAnsi="仿宋" w:eastAsia="仿宋"/>
          <w:sz w:val="32"/>
          <w:szCs w:val="32"/>
        </w:rPr>
      </w:pPr>
      <w:r>
        <w:rPr>
          <w:rFonts w:hint="eastAsia" w:ascii="仿宋" w:hAnsi="仿宋" w:eastAsia="仿宋"/>
          <w:sz w:val="32"/>
          <w:szCs w:val="32"/>
        </w:rPr>
        <w:t xml:space="preserve">                      承诺人签字：     （捺印）</w:t>
      </w:r>
    </w:p>
    <w:p>
      <w:pPr>
        <w:ind w:firstLine="640" w:firstLineChars="200"/>
        <w:rPr>
          <w:rFonts w:ascii="仿宋" w:hAnsi="仿宋" w:eastAsia="仿宋"/>
          <w:sz w:val="32"/>
          <w:szCs w:val="32"/>
        </w:rPr>
      </w:pPr>
      <w:r>
        <w:rPr>
          <w:rFonts w:hint="eastAsia" w:ascii="仿宋" w:hAnsi="仿宋" w:eastAsia="仿宋"/>
          <w:sz w:val="32"/>
          <w:szCs w:val="32"/>
        </w:rPr>
        <w:t xml:space="preserve">                  承诺人身份证号：</w:t>
      </w:r>
    </w:p>
    <w:p>
      <w:pPr>
        <w:ind w:firstLine="640" w:firstLineChars="200"/>
        <w:rPr>
          <w:rFonts w:ascii="仿宋" w:hAnsi="仿宋" w:eastAsia="仿宋"/>
          <w:sz w:val="32"/>
          <w:szCs w:val="32"/>
        </w:rPr>
      </w:pPr>
      <w:r>
        <w:rPr>
          <w:rFonts w:hint="eastAsia" w:ascii="仿宋" w:hAnsi="仿宋" w:eastAsia="仿宋"/>
          <w:sz w:val="32"/>
          <w:szCs w:val="32"/>
        </w:rPr>
        <w:t xml:space="preserve">                        联系电话：</w:t>
      </w:r>
    </w:p>
    <w:p>
      <w:pPr>
        <w:ind w:firstLine="640" w:firstLineChars="200"/>
        <w:rPr>
          <w:rFonts w:ascii="宋体" w:hAnsi="宋体" w:cs="宋体"/>
          <w:b/>
          <w:sz w:val="32"/>
          <w:szCs w:val="32"/>
        </w:rPr>
      </w:pPr>
      <w:r>
        <w:rPr>
          <w:rFonts w:hint="eastAsia" w:ascii="仿宋" w:hAnsi="仿宋" w:eastAsia="仿宋"/>
          <w:sz w:val="32"/>
          <w:szCs w:val="32"/>
        </w:rPr>
        <w:t xml:space="preserve">                           日 期：</w:t>
      </w:r>
    </w:p>
    <w:p>
      <w:pPr>
        <w:spacing w:line="540" w:lineRule="exact"/>
        <w:rPr>
          <w:rFonts w:ascii="黑体" w:hAnsi="黑体" w:eastAsia="黑体"/>
          <w:sz w:val="32"/>
          <w:szCs w:val="32"/>
        </w:rPr>
      </w:pPr>
    </w:p>
    <w:sectPr>
      <w:pgSz w:w="11906" w:h="16838"/>
      <w:pgMar w:top="2098" w:right="1531" w:bottom="1985" w:left="1531"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altName w:val="黑体"/>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B9762E"/>
    <w:multiLevelType w:val="multilevel"/>
    <w:tmpl w:val="60B9762E"/>
    <w:lvl w:ilvl="0" w:tentative="0">
      <w:start w:val="1"/>
      <w:numFmt w:val="japaneseCounting"/>
      <w:lvlText w:val="%1、"/>
      <w:lvlJc w:val="left"/>
      <w:pPr>
        <w:ind w:left="1363" w:hanging="72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720"/>
  <w:characterSpacingControl w:val="doNotCompress"/>
  <w:footnotePr>
    <w:footnote w:id="0"/>
    <w:footnote w:id="1"/>
  </w:footnotePr>
  <w:compat>
    <w:useFELayout/>
    <w:compatSetting w:name="compatibilityMode" w:uri="http://schemas.microsoft.com/office/word" w:val="12"/>
  </w:compat>
  <w:docVars>
    <w:docVar w:name="commondata" w:val="eyJoZGlkIjoiNmMyYTFjNzFlOWVlYjk3ZGIwZmQ0MjM0ZGExZmMxOGEifQ=="/>
  </w:docVars>
  <w:rsids>
    <w:rsidRoot w:val="00D31D50"/>
    <w:rsid w:val="00051CBC"/>
    <w:rsid w:val="00092093"/>
    <w:rsid w:val="000E02D7"/>
    <w:rsid w:val="001079F9"/>
    <w:rsid w:val="00283BBA"/>
    <w:rsid w:val="0028748C"/>
    <w:rsid w:val="00323B43"/>
    <w:rsid w:val="003D37D8"/>
    <w:rsid w:val="00426133"/>
    <w:rsid w:val="004358AB"/>
    <w:rsid w:val="006318E9"/>
    <w:rsid w:val="006F492B"/>
    <w:rsid w:val="008B7726"/>
    <w:rsid w:val="009D3B6F"/>
    <w:rsid w:val="00A733DF"/>
    <w:rsid w:val="00C22E6E"/>
    <w:rsid w:val="00D31D50"/>
    <w:rsid w:val="00D4347D"/>
    <w:rsid w:val="00EA5C07"/>
    <w:rsid w:val="00EC70AB"/>
    <w:rsid w:val="00F12337"/>
    <w:rsid w:val="00F66D50"/>
    <w:rsid w:val="08980FA6"/>
    <w:rsid w:val="0CB24BE8"/>
    <w:rsid w:val="1ACD08AB"/>
    <w:rsid w:val="27C941A8"/>
    <w:rsid w:val="29CF765F"/>
    <w:rsid w:val="3CD359B2"/>
    <w:rsid w:val="44410453"/>
    <w:rsid w:val="4B2D3281"/>
    <w:rsid w:val="600B0D90"/>
    <w:rsid w:val="675E0660"/>
    <w:rsid w:val="6F24783F"/>
    <w:rsid w:val="7204076A"/>
    <w:rsid w:val="7A592A3C"/>
    <w:rsid w:val="7B304A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table" w:styleId="5">
    <w:name w:val="Table Grid"/>
    <w:basedOn w:val="4"/>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qFormat/>
    <w:uiPriority w:val="99"/>
    <w:rPr>
      <w:rFonts w:ascii="Tahoma" w:hAnsi="Tahoma"/>
      <w:sz w:val="18"/>
      <w:szCs w:val="18"/>
    </w:rPr>
  </w:style>
  <w:style w:type="character" w:customStyle="1" w:styleId="8">
    <w:name w:val="页脚 Char"/>
    <w:basedOn w:val="6"/>
    <w:link w:val="2"/>
    <w:semiHidden/>
    <w:qFormat/>
    <w:uiPriority w:val="99"/>
    <w:rPr>
      <w:rFonts w:ascii="Tahoma" w:hAnsi="Tahoma"/>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1869</Words>
  <Characters>1996</Characters>
  <Lines>15</Lines>
  <Paragraphs>4</Paragraphs>
  <TotalTime>27</TotalTime>
  <ScaleCrop>false</ScaleCrop>
  <LinksUpToDate>false</LinksUpToDate>
  <CharactersWithSpaces>2241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2023-01-04T08:14:00Z</dcterms:created>
  <dc:creator>Administrator</dc:creator>
  <cp:lastModifiedBy>HUAWEI</cp:lastModifiedBy>
  <cp:lastPrinted>2022-07-08T01:56:00Z</cp:lastPrinted>
  <dcterms:modified xsi:type="dcterms:W3CDTF">2023-03-10T02:02:21Z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B42FADCE3D514A8E9DCC7B9AE6AFF36B</vt:lpwstr>
  </property>
</Properties>
</file>